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25A2" w:rsidRDefault="00F103B4" w:rsidP="00F103B4">
      <w:pPr>
        <w:pStyle w:val="1"/>
        <w:jc w:val="center"/>
      </w:pPr>
      <w:r>
        <w:rPr>
          <w:rFonts w:hint="eastAsia"/>
        </w:rPr>
        <w:t>软件操作说明书</w:t>
      </w:r>
    </w:p>
    <w:p w:rsidR="00F103B4" w:rsidRPr="002C3CE9" w:rsidRDefault="00F7618F" w:rsidP="00F7618F">
      <w:pPr>
        <w:pStyle w:val="a6"/>
        <w:numPr>
          <w:ilvl w:val="0"/>
          <w:numId w:val="1"/>
        </w:numPr>
        <w:ind w:firstLineChars="0"/>
        <w:rPr>
          <w:sz w:val="24"/>
          <w:szCs w:val="24"/>
        </w:rPr>
      </w:pPr>
      <w:r w:rsidRPr="002C3CE9">
        <w:rPr>
          <w:rFonts w:hint="eastAsia"/>
          <w:sz w:val="24"/>
          <w:szCs w:val="24"/>
        </w:rPr>
        <w:t>安装好软件后，打开软件，编辑看板的地址与</w:t>
      </w:r>
      <w:r w:rsidRPr="002C3CE9">
        <w:rPr>
          <w:rFonts w:hint="eastAsia"/>
          <w:sz w:val="24"/>
          <w:szCs w:val="24"/>
        </w:rPr>
        <w:t>Board Addressc</w:t>
      </w:r>
      <w:r w:rsidRPr="002C3CE9">
        <w:rPr>
          <w:rFonts w:hint="eastAsia"/>
          <w:sz w:val="24"/>
          <w:szCs w:val="24"/>
        </w:rPr>
        <w:t>相一致</w:t>
      </w:r>
    </w:p>
    <w:p w:rsidR="00F7618F" w:rsidRDefault="00F7618F" w:rsidP="00F7618F">
      <w:pPr>
        <w:pStyle w:val="a6"/>
        <w:ind w:left="420" w:firstLineChars="0" w:firstLine="0"/>
      </w:pPr>
      <w:r>
        <w:rPr>
          <w:noProof/>
        </w:rPr>
        <w:drawing>
          <wp:inline distT="0" distB="0" distL="0" distR="0">
            <wp:extent cx="6181725" cy="3381375"/>
            <wp:effectExtent l="1905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1725" cy="3381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3CE9" w:rsidRDefault="002C3CE9" w:rsidP="00F7618F">
      <w:pPr>
        <w:pStyle w:val="a6"/>
        <w:ind w:left="420" w:firstLineChars="0" w:firstLine="0"/>
      </w:pPr>
    </w:p>
    <w:p w:rsidR="00F7618F" w:rsidRPr="002C3CE9" w:rsidRDefault="00F7618F" w:rsidP="002C3CE9">
      <w:pPr>
        <w:pStyle w:val="a6"/>
        <w:numPr>
          <w:ilvl w:val="0"/>
          <w:numId w:val="1"/>
        </w:numPr>
        <w:ind w:firstLineChars="0"/>
        <w:rPr>
          <w:sz w:val="24"/>
          <w:szCs w:val="24"/>
        </w:rPr>
      </w:pPr>
      <w:r w:rsidRPr="002C3CE9">
        <w:rPr>
          <w:rFonts w:hint="eastAsia"/>
          <w:sz w:val="24"/>
          <w:szCs w:val="24"/>
        </w:rPr>
        <w:t>设置串口与看板通讯的串口相一致，波特率为</w:t>
      </w:r>
      <w:r w:rsidRPr="002C3CE9">
        <w:rPr>
          <w:rFonts w:hint="eastAsia"/>
          <w:sz w:val="24"/>
          <w:szCs w:val="24"/>
        </w:rPr>
        <w:t>19200</w:t>
      </w:r>
      <w:r w:rsidRPr="002C3CE9">
        <w:rPr>
          <w:rFonts w:hint="eastAsia"/>
          <w:sz w:val="24"/>
          <w:szCs w:val="24"/>
        </w:rPr>
        <w:t>，再</w:t>
      </w:r>
      <w:r w:rsidR="004E47CE">
        <w:rPr>
          <w:rFonts w:hint="eastAsia"/>
          <w:sz w:val="24"/>
          <w:szCs w:val="24"/>
        </w:rPr>
        <w:t>点击</w:t>
      </w:r>
      <w:r w:rsidRPr="002C3CE9">
        <w:rPr>
          <w:rFonts w:hint="eastAsia"/>
          <w:sz w:val="24"/>
          <w:szCs w:val="24"/>
        </w:rPr>
        <w:t>Open</w:t>
      </w:r>
    </w:p>
    <w:p w:rsidR="002C3CE9" w:rsidRDefault="002C3CE9" w:rsidP="002C3CE9">
      <w:pPr>
        <w:pStyle w:val="a6"/>
        <w:ind w:left="420" w:firstLineChars="0" w:firstLine="0"/>
      </w:pPr>
      <w:r>
        <w:rPr>
          <w:noProof/>
        </w:rPr>
        <w:drawing>
          <wp:inline distT="0" distB="0" distL="0" distR="0">
            <wp:extent cx="6181725" cy="3362325"/>
            <wp:effectExtent l="19050" t="0" r="9525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1725" cy="3362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3CE9" w:rsidRDefault="002C3CE9" w:rsidP="002C3CE9">
      <w:pPr>
        <w:pStyle w:val="a6"/>
        <w:numPr>
          <w:ilvl w:val="0"/>
          <w:numId w:val="1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增加行，增加</w:t>
      </w:r>
      <w:r w:rsidR="006D2654">
        <w:rPr>
          <w:rFonts w:hint="eastAsia"/>
          <w:sz w:val="24"/>
          <w:szCs w:val="24"/>
        </w:rPr>
        <w:t>6</w:t>
      </w:r>
      <w:r w:rsidR="006D2654">
        <w:rPr>
          <w:rFonts w:hint="eastAsia"/>
          <w:sz w:val="24"/>
          <w:szCs w:val="24"/>
        </w:rPr>
        <w:t>行</w:t>
      </w:r>
    </w:p>
    <w:p w:rsidR="002C3CE9" w:rsidRDefault="002C3CE9" w:rsidP="002C3CE9">
      <w:pPr>
        <w:pStyle w:val="a6"/>
        <w:ind w:left="420" w:firstLineChars="0" w:firstLine="0"/>
        <w:rPr>
          <w:sz w:val="24"/>
          <w:szCs w:val="24"/>
        </w:rPr>
      </w:pPr>
      <w:r>
        <w:rPr>
          <w:rFonts w:hint="eastAsia"/>
          <w:noProof/>
          <w:sz w:val="24"/>
          <w:szCs w:val="24"/>
        </w:rPr>
        <w:drawing>
          <wp:inline distT="0" distB="0" distL="0" distR="0">
            <wp:extent cx="6457950" cy="3267075"/>
            <wp:effectExtent l="1905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7950" cy="3267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2654" w:rsidRDefault="006D2654" w:rsidP="004E47CE">
      <w:pPr>
        <w:pStyle w:val="a6"/>
        <w:numPr>
          <w:ilvl w:val="0"/>
          <w:numId w:val="1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增加完后</w:t>
      </w:r>
      <w:r w:rsidR="004E47CE">
        <w:rPr>
          <w:rFonts w:hint="eastAsia"/>
          <w:sz w:val="24"/>
          <w:szCs w:val="24"/>
        </w:rPr>
        <w:t>,</w:t>
      </w:r>
      <w:r w:rsidR="004E47CE">
        <w:rPr>
          <w:rFonts w:hint="eastAsia"/>
          <w:sz w:val="24"/>
          <w:szCs w:val="24"/>
        </w:rPr>
        <w:t>下发数据，点击</w:t>
      </w:r>
      <w:r w:rsidR="004E47CE">
        <w:rPr>
          <w:rFonts w:hint="eastAsia"/>
          <w:sz w:val="24"/>
          <w:szCs w:val="24"/>
        </w:rPr>
        <w:t>Write</w:t>
      </w:r>
      <w:r w:rsidR="004E47CE">
        <w:rPr>
          <w:rFonts w:hint="eastAsia"/>
          <w:sz w:val="24"/>
          <w:szCs w:val="24"/>
        </w:rPr>
        <w:t>，单独下发数据，点击</w:t>
      </w:r>
      <w:r w:rsidR="004E47CE">
        <w:rPr>
          <w:rFonts w:hint="eastAsia"/>
          <w:sz w:val="24"/>
          <w:szCs w:val="24"/>
        </w:rPr>
        <w:t>Send All</w:t>
      </w:r>
      <w:r w:rsidR="004E47CE">
        <w:rPr>
          <w:rFonts w:hint="eastAsia"/>
          <w:sz w:val="24"/>
          <w:szCs w:val="24"/>
        </w:rPr>
        <w:t>，向看板下发所有数据，点击</w:t>
      </w:r>
      <w:r w:rsidR="004E47CE">
        <w:rPr>
          <w:rFonts w:hint="eastAsia"/>
          <w:sz w:val="24"/>
          <w:szCs w:val="24"/>
        </w:rPr>
        <w:t>Multi Board Send,</w:t>
      </w:r>
      <w:r w:rsidR="004E47CE">
        <w:rPr>
          <w:rFonts w:hint="eastAsia"/>
          <w:sz w:val="24"/>
          <w:szCs w:val="24"/>
        </w:rPr>
        <w:t>向所有的看板下发数据</w:t>
      </w:r>
      <w:r w:rsidR="00027905">
        <w:rPr>
          <w:rFonts w:hint="eastAsia"/>
          <w:sz w:val="24"/>
          <w:szCs w:val="24"/>
        </w:rPr>
        <w:t>(</w:t>
      </w:r>
      <w:r w:rsidR="004A35FF">
        <w:rPr>
          <w:rFonts w:hint="eastAsia"/>
          <w:sz w:val="24"/>
          <w:szCs w:val="24"/>
        </w:rPr>
        <w:t>下发数据时，可能数据会显示不正确，需多发送几次</w:t>
      </w:r>
      <w:r w:rsidR="004A35FF">
        <w:rPr>
          <w:rFonts w:hint="eastAsia"/>
          <w:sz w:val="24"/>
          <w:szCs w:val="24"/>
        </w:rPr>
        <w:t>)</w:t>
      </w:r>
    </w:p>
    <w:p w:rsidR="004E47CE" w:rsidRDefault="004E47CE" w:rsidP="004E47CE">
      <w:pPr>
        <w:pStyle w:val="a6"/>
        <w:ind w:left="420" w:firstLineChars="0" w:firstLine="0"/>
        <w:rPr>
          <w:sz w:val="24"/>
          <w:szCs w:val="24"/>
        </w:rPr>
      </w:pPr>
      <w:r>
        <w:rPr>
          <w:rFonts w:hint="eastAsia"/>
          <w:noProof/>
          <w:sz w:val="24"/>
          <w:szCs w:val="24"/>
        </w:rPr>
        <w:drawing>
          <wp:inline distT="0" distB="0" distL="0" distR="0">
            <wp:extent cx="7648575" cy="3790950"/>
            <wp:effectExtent l="19050" t="0" r="9525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48575" cy="3790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47CE" w:rsidRDefault="004E47CE" w:rsidP="00027905">
      <w:pPr>
        <w:pStyle w:val="a6"/>
        <w:numPr>
          <w:ilvl w:val="0"/>
          <w:numId w:val="1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点击</w:t>
      </w:r>
      <w:r w:rsidR="00027905">
        <w:rPr>
          <w:rFonts w:hint="eastAsia"/>
          <w:sz w:val="24"/>
          <w:szCs w:val="24"/>
        </w:rPr>
        <w:t>Timing</w:t>
      </w:r>
      <w:r w:rsidR="00027905">
        <w:rPr>
          <w:rFonts w:hint="eastAsia"/>
          <w:sz w:val="24"/>
          <w:szCs w:val="24"/>
        </w:rPr>
        <w:t>，时间自动校时</w:t>
      </w:r>
    </w:p>
    <w:p w:rsidR="00027905" w:rsidRDefault="00027905" w:rsidP="00027905">
      <w:pPr>
        <w:pStyle w:val="a6"/>
        <w:ind w:left="420" w:firstLineChars="0" w:firstLine="0"/>
        <w:rPr>
          <w:sz w:val="24"/>
          <w:szCs w:val="24"/>
        </w:rPr>
      </w:pPr>
      <w:r>
        <w:rPr>
          <w:rFonts w:hint="eastAsia"/>
          <w:noProof/>
          <w:sz w:val="24"/>
          <w:szCs w:val="24"/>
        </w:rPr>
        <w:drawing>
          <wp:inline distT="0" distB="0" distL="0" distR="0">
            <wp:extent cx="6162675" cy="3752850"/>
            <wp:effectExtent l="19050" t="0" r="9525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2675" cy="3752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7905" w:rsidRDefault="00027905" w:rsidP="00027905">
      <w:pPr>
        <w:pStyle w:val="a6"/>
        <w:ind w:left="420"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>六、</w:t>
      </w:r>
      <w:r>
        <w:rPr>
          <w:rFonts w:hint="eastAsia"/>
          <w:sz w:val="24"/>
          <w:szCs w:val="24"/>
        </w:rPr>
        <w:t>Start Address</w:t>
      </w:r>
      <w:r>
        <w:rPr>
          <w:rFonts w:hint="eastAsia"/>
          <w:sz w:val="24"/>
          <w:szCs w:val="24"/>
        </w:rPr>
        <w:t>和</w:t>
      </w:r>
      <w:r>
        <w:rPr>
          <w:rFonts w:hint="eastAsia"/>
          <w:sz w:val="24"/>
          <w:szCs w:val="24"/>
        </w:rPr>
        <w:t>End Address</w:t>
      </w:r>
      <w:r w:rsidR="00690F4A">
        <w:rPr>
          <w:rFonts w:hint="eastAsia"/>
          <w:sz w:val="24"/>
          <w:szCs w:val="24"/>
        </w:rPr>
        <w:t>表示看板</w:t>
      </w:r>
      <w:r>
        <w:rPr>
          <w:rFonts w:hint="eastAsia"/>
          <w:sz w:val="24"/>
          <w:szCs w:val="24"/>
        </w:rPr>
        <w:t>的个数范围</w:t>
      </w:r>
    </w:p>
    <w:p w:rsidR="00027905" w:rsidRPr="002C3CE9" w:rsidRDefault="00027905" w:rsidP="00027905">
      <w:pPr>
        <w:pStyle w:val="a6"/>
        <w:ind w:left="420" w:firstLineChars="0" w:firstLine="0"/>
        <w:rPr>
          <w:sz w:val="24"/>
          <w:szCs w:val="24"/>
        </w:rPr>
      </w:pPr>
    </w:p>
    <w:p w:rsidR="002C3CE9" w:rsidRPr="00F103B4" w:rsidRDefault="002C3CE9" w:rsidP="002C3CE9">
      <w:pPr>
        <w:pStyle w:val="a6"/>
        <w:ind w:left="420" w:firstLineChars="0" w:firstLine="0"/>
      </w:pPr>
    </w:p>
    <w:sectPr w:rsidR="002C3CE9" w:rsidRPr="00F103B4" w:rsidSect="00D825A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5984" w:rsidRDefault="00525984" w:rsidP="00F103B4">
      <w:r>
        <w:separator/>
      </w:r>
    </w:p>
  </w:endnote>
  <w:endnote w:type="continuationSeparator" w:id="1">
    <w:p w:rsidR="00525984" w:rsidRDefault="00525984" w:rsidP="00F103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5984" w:rsidRDefault="00525984" w:rsidP="00F103B4">
      <w:r>
        <w:separator/>
      </w:r>
    </w:p>
  </w:footnote>
  <w:footnote w:type="continuationSeparator" w:id="1">
    <w:p w:rsidR="00525984" w:rsidRDefault="00525984" w:rsidP="00F103B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FA4C59"/>
    <w:multiLevelType w:val="hybridMultilevel"/>
    <w:tmpl w:val="126629FE"/>
    <w:lvl w:ilvl="0" w:tplc="CBA0746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103B4"/>
    <w:rsid w:val="00027905"/>
    <w:rsid w:val="002C3CE9"/>
    <w:rsid w:val="004A35FF"/>
    <w:rsid w:val="004E47CE"/>
    <w:rsid w:val="00525984"/>
    <w:rsid w:val="00690F4A"/>
    <w:rsid w:val="006D2654"/>
    <w:rsid w:val="00D825A2"/>
    <w:rsid w:val="00EA4836"/>
    <w:rsid w:val="00F103B4"/>
    <w:rsid w:val="00F761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25A2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F103B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103B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103B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103B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103B4"/>
    <w:rPr>
      <w:sz w:val="18"/>
      <w:szCs w:val="18"/>
    </w:rPr>
  </w:style>
  <w:style w:type="paragraph" w:styleId="a5">
    <w:name w:val="No Spacing"/>
    <w:uiPriority w:val="1"/>
    <w:qFormat/>
    <w:rsid w:val="00F103B4"/>
    <w:pPr>
      <w:widowControl w:val="0"/>
      <w:jc w:val="both"/>
    </w:pPr>
  </w:style>
  <w:style w:type="character" w:customStyle="1" w:styleId="1Char">
    <w:name w:val="标题 1 Char"/>
    <w:basedOn w:val="a0"/>
    <w:link w:val="1"/>
    <w:uiPriority w:val="9"/>
    <w:rsid w:val="00F103B4"/>
    <w:rPr>
      <w:b/>
      <w:bCs/>
      <w:kern w:val="44"/>
      <w:sz w:val="44"/>
      <w:szCs w:val="44"/>
    </w:rPr>
  </w:style>
  <w:style w:type="paragraph" w:styleId="a6">
    <w:name w:val="List Paragraph"/>
    <w:basedOn w:val="a"/>
    <w:uiPriority w:val="34"/>
    <w:qFormat/>
    <w:rsid w:val="00F7618F"/>
    <w:pPr>
      <w:ind w:firstLineChars="200" w:firstLine="420"/>
    </w:pPr>
  </w:style>
  <w:style w:type="paragraph" w:styleId="a7">
    <w:name w:val="Balloon Text"/>
    <w:basedOn w:val="a"/>
    <w:link w:val="Char1"/>
    <w:uiPriority w:val="99"/>
    <w:semiHidden/>
    <w:unhideWhenUsed/>
    <w:rsid w:val="00F7618F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F7618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2</Pages>
  <Words>38</Words>
  <Characters>218</Characters>
  <Application>Microsoft Office Word</Application>
  <DocSecurity>0</DocSecurity>
  <Lines>1</Lines>
  <Paragraphs>1</Paragraphs>
  <ScaleCrop>false</ScaleCrop>
  <Company/>
  <LinksUpToDate>false</LinksUpToDate>
  <CharactersWithSpaces>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sunpn-liu</dc:creator>
  <cp:keywords/>
  <dc:description/>
  <cp:lastModifiedBy>sunpn-liu</cp:lastModifiedBy>
  <cp:revision>3</cp:revision>
  <dcterms:created xsi:type="dcterms:W3CDTF">2015-12-21T04:00:00Z</dcterms:created>
  <dcterms:modified xsi:type="dcterms:W3CDTF">2015-12-21T06:54:00Z</dcterms:modified>
</cp:coreProperties>
</file>